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3C" w:rsidRPr="001C02B9" w:rsidRDefault="000B353C" w:rsidP="000B353C">
      <w:pPr>
        <w:jc w:val="both"/>
        <w:rPr>
          <w:rFonts w:cs="Arial"/>
          <w:bCs/>
          <w:sz w:val="22"/>
          <w:szCs w:val="22"/>
        </w:rPr>
      </w:pPr>
      <w:bookmarkStart w:id="0" w:name="_GoBack"/>
      <w:bookmarkEnd w:id="0"/>
    </w:p>
    <w:p w:rsidR="000B353C" w:rsidRPr="001C02B9" w:rsidRDefault="000B353C" w:rsidP="000B353C">
      <w:pPr>
        <w:numPr>
          <w:ilvl w:val="0"/>
          <w:numId w:val="1"/>
        </w:numPr>
        <w:tabs>
          <w:tab w:val="clear" w:pos="720"/>
          <w:tab w:val="left" w:pos="567"/>
        </w:tabs>
        <w:ind w:left="567" w:hanging="567"/>
        <w:jc w:val="both"/>
        <w:rPr>
          <w:rFonts w:cs="Arial"/>
          <w:bCs/>
          <w:sz w:val="22"/>
          <w:szCs w:val="22"/>
        </w:rPr>
      </w:pPr>
      <w:r w:rsidRPr="001C02B9">
        <w:rPr>
          <w:rFonts w:cs="Arial"/>
          <w:bCs/>
          <w:sz w:val="22"/>
          <w:szCs w:val="22"/>
        </w:rPr>
        <w:t xml:space="preserve">On </w:t>
      </w:r>
      <w:smartTag w:uri="urn:schemas-microsoft-com:office:smarttags" w:element="date">
        <w:smartTagPr>
          <w:attr w:name="Month" w:val="4"/>
          <w:attr w:name="Day" w:val="13"/>
          <w:attr w:name="Year" w:val="2007"/>
        </w:smartTagPr>
        <w:r w:rsidRPr="001C02B9">
          <w:rPr>
            <w:rFonts w:cs="Arial"/>
            <w:bCs/>
            <w:sz w:val="22"/>
            <w:szCs w:val="22"/>
          </w:rPr>
          <w:t>13 April 2007</w:t>
        </w:r>
      </w:smartTag>
      <w:r w:rsidRPr="001C02B9">
        <w:rPr>
          <w:rFonts w:cs="Arial"/>
          <w:bCs/>
          <w:sz w:val="22"/>
          <w:szCs w:val="22"/>
        </w:rPr>
        <w:t xml:space="preserve"> the Council of Australian Governments (COAG) agreed to establish a national system of trade measurement funded and administered by the Commonwealth. Full responsibility for the administration of trade measurement will be transferred to the Commonwealth, consistent with existing powers under the Commonwealth Constitution to make law in respect of ‘weights and measures’.</w:t>
      </w:r>
    </w:p>
    <w:p w:rsidR="000B353C" w:rsidRPr="001C02B9" w:rsidRDefault="000B353C" w:rsidP="000B353C">
      <w:pPr>
        <w:jc w:val="both"/>
        <w:rPr>
          <w:rFonts w:cs="Arial"/>
          <w:bCs/>
          <w:sz w:val="22"/>
          <w:szCs w:val="22"/>
        </w:rPr>
      </w:pPr>
    </w:p>
    <w:p w:rsidR="00C21D79" w:rsidRPr="001C02B9" w:rsidRDefault="00C21D79" w:rsidP="00C21D79">
      <w:pPr>
        <w:numPr>
          <w:ilvl w:val="0"/>
          <w:numId w:val="1"/>
        </w:numPr>
        <w:tabs>
          <w:tab w:val="clear" w:pos="720"/>
          <w:tab w:val="left" w:pos="567"/>
        </w:tabs>
        <w:ind w:left="567" w:hanging="567"/>
        <w:jc w:val="both"/>
        <w:rPr>
          <w:rFonts w:cs="Arial"/>
          <w:bCs/>
          <w:sz w:val="22"/>
          <w:szCs w:val="22"/>
        </w:rPr>
      </w:pPr>
      <w:r w:rsidRPr="001C02B9">
        <w:rPr>
          <w:rFonts w:cs="Arial"/>
          <w:sz w:val="22"/>
          <w:szCs w:val="22"/>
        </w:rPr>
        <w:t>The Trade Measurement Legislation Repeal Bill 2009 will repeal Queensland’s trade measurement law and introduce a small number of transitional provisions for the purpose of avoiding gaps in the administration and enforcement of trade measurement.</w:t>
      </w:r>
    </w:p>
    <w:p w:rsidR="00C21D79" w:rsidRPr="001C02B9" w:rsidRDefault="00C21D79" w:rsidP="00C21D79">
      <w:pPr>
        <w:tabs>
          <w:tab w:val="left" w:pos="567"/>
        </w:tabs>
        <w:jc w:val="both"/>
        <w:rPr>
          <w:rFonts w:cs="Arial"/>
          <w:bCs/>
          <w:sz w:val="22"/>
          <w:szCs w:val="22"/>
        </w:rPr>
      </w:pPr>
    </w:p>
    <w:p w:rsidR="000B353C" w:rsidRPr="001C02B9" w:rsidRDefault="000B353C" w:rsidP="000B353C">
      <w:pPr>
        <w:numPr>
          <w:ilvl w:val="0"/>
          <w:numId w:val="1"/>
        </w:numPr>
        <w:tabs>
          <w:tab w:val="clear" w:pos="720"/>
          <w:tab w:val="left" w:pos="567"/>
        </w:tabs>
        <w:ind w:left="567" w:hanging="567"/>
        <w:jc w:val="both"/>
        <w:rPr>
          <w:rFonts w:cs="Arial"/>
          <w:bCs/>
          <w:sz w:val="22"/>
          <w:szCs w:val="22"/>
        </w:rPr>
      </w:pPr>
      <w:r w:rsidRPr="001C02B9">
        <w:rPr>
          <w:rFonts w:cs="Arial"/>
          <w:sz w:val="22"/>
          <w:szCs w:val="22"/>
          <w:u w:val="single"/>
        </w:rPr>
        <w:t>Cabinet approved</w:t>
      </w:r>
      <w:r w:rsidRPr="001C02B9">
        <w:rPr>
          <w:rFonts w:cs="Arial"/>
          <w:sz w:val="22"/>
          <w:szCs w:val="22"/>
        </w:rPr>
        <w:t xml:space="preserve"> the introduction of the Trade Measurement Legislation Repeal Bill 2009 into the Legislative Assembly.</w:t>
      </w:r>
    </w:p>
    <w:p w:rsidR="000B353C" w:rsidRPr="001C02B9" w:rsidRDefault="000B353C" w:rsidP="000B353C">
      <w:pPr>
        <w:tabs>
          <w:tab w:val="left" w:pos="567"/>
        </w:tabs>
        <w:jc w:val="both"/>
        <w:rPr>
          <w:rFonts w:cs="Arial"/>
          <w:bCs/>
          <w:sz w:val="22"/>
          <w:szCs w:val="22"/>
        </w:rPr>
      </w:pPr>
    </w:p>
    <w:p w:rsidR="000B353C" w:rsidRPr="001C02B9" w:rsidRDefault="000B353C" w:rsidP="001C02B9">
      <w:pPr>
        <w:keepNext/>
        <w:numPr>
          <w:ilvl w:val="0"/>
          <w:numId w:val="1"/>
        </w:numPr>
        <w:tabs>
          <w:tab w:val="clear" w:pos="720"/>
          <w:tab w:val="left" w:pos="567"/>
        </w:tabs>
        <w:spacing w:before="120"/>
        <w:ind w:left="567" w:hanging="567"/>
        <w:jc w:val="both"/>
        <w:rPr>
          <w:rFonts w:cs="Arial"/>
          <w:sz w:val="22"/>
          <w:szCs w:val="22"/>
        </w:rPr>
      </w:pPr>
      <w:r w:rsidRPr="001C02B9">
        <w:rPr>
          <w:rFonts w:cs="Arial"/>
          <w:i/>
          <w:sz w:val="22"/>
          <w:szCs w:val="22"/>
          <w:u w:val="single"/>
        </w:rPr>
        <w:t>Attachments</w:t>
      </w:r>
    </w:p>
    <w:p w:rsidR="000B353C" w:rsidRPr="001C02B9" w:rsidRDefault="00101130" w:rsidP="001C02B9">
      <w:pPr>
        <w:numPr>
          <w:ilvl w:val="0"/>
          <w:numId w:val="2"/>
        </w:numPr>
        <w:tabs>
          <w:tab w:val="clear" w:pos="720"/>
          <w:tab w:val="left" w:pos="1134"/>
        </w:tabs>
        <w:spacing w:before="120"/>
        <w:ind w:left="1134" w:hanging="567"/>
        <w:rPr>
          <w:rFonts w:cs="Arial"/>
          <w:sz w:val="22"/>
          <w:szCs w:val="22"/>
        </w:rPr>
      </w:pPr>
      <w:hyperlink r:id="rId7" w:history="1">
        <w:r w:rsidR="000B353C" w:rsidRPr="001C02B9">
          <w:rPr>
            <w:rStyle w:val="Hyperlink"/>
            <w:rFonts w:cs="Arial"/>
            <w:sz w:val="22"/>
            <w:szCs w:val="22"/>
          </w:rPr>
          <w:t>Trade Measurement Legislation Repeal Bill 2009</w:t>
        </w:r>
      </w:hyperlink>
    </w:p>
    <w:p w:rsidR="000B353C" w:rsidRPr="001C02B9" w:rsidRDefault="00101130" w:rsidP="001C02B9">
      <w:pPr>
        <w:numPr>
          <w:ilvl w:val="0"/>
          <w:numId w:val="2"/>
        </w:numPr>
        <w:tabs>
          <w:tab w:val="clear" w:pos="720"/>
          <w:tab w:val="left" w:pos="1134"/>
        </w:tabs>
        <w:spacing w:before="120"/>
        <w:ind w:left="1134" w:hanging="567"/>
        <w:rPr>
          <w:rFonts w:cs="Arial"/>
          <w:sz w:val="22"/>
          <w:szCs w:val="22"/>
        </w:rPr>
      </w:pPr>
      <w:hyperlink r:id="rId8" w:history="1">
        <w:r w:rsidR="000B353C" w:rsidRPr="001C02B9">
          <w:rPr>
            <w:rStyle w:val="Hyperlink"/>
            <w:rFonts w:cs="Arial"/>
            <w:sz w:val="22"/>
            <w:szCs w:val="22"/>
          </w:rPr>
          <w:t>Explanatory Notes for Trade Measurement Legislation Repeal Bill 2009</w:t>
        </w:r>
      </w:hyperlink>
    </w:p>
    <w:p w:rsidR="00D40904" w:rsidRPr="001C02B9" w:rsidRDefault="00D40904">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p w:rsidR="002B008E" w:rsidRPr="001C02B9" w:rsidRDefault="002B008E">
      <w:pPr>
        <w:rPr>
          <w:rFonts w:cs="Arial"/>
          <w:sz w:val="22"/>
          <w:szCs w:val="22"/>
        </w:rPr>
      </w:pPr>
    </w:p>
    <w:sectPr w:rsidR="002B008E" w:rsidRPr="001C02B9" w:rsidSect="000B353C">
      <w:headerReference w:type="default" r:id="rId9"/>
      <w:footerReference w:type="default" r:id="rId10"/>
      <w:headerReference w:type="first" r:id="rId11"/>
      <w:pgSz w:w="11907" w:h="16840" w:code="9"/>
      <w:pgMar w:top="1418" w:right="851" w:bottom="1418" w:left="1985"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A38" w:rsidRDefault="00301A38">
      <w:r>
        <w:separator/>
      </w:r>
    </w:p>
  </w:endnote>
  <w:endnote w:type="continuationSeparator" w:id="0">
    <w:p w:rsidR="00301A38" w:rsidRDefault="0030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BA" w:rsidRPr="001141E1" w:rsidRDefault="00BA68BA" w:rsidP="000B353C">
    <w:pPr>
      <w:pStyle w:val="Footer"/>
      <w:tabs>
        <w:tab w:val="right" w:pos="8820"/>
      </w:tabs>
      <w:rPr>
        <w:rFonts w:cs="Arial"/>
        <w:sz w:val="16"/>
        <w:szCs w:val="16"/>
      </w:rPr>
    </w:pPr>
    <w:r w:rsidRPr="001141E1">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38" w:rsidRDefault="00301A38">
      <w:r>
        <w:separator/>
      </w:r>
    </w:p>
  </w:footnote>
  <w:footnote w:type="continuationSeparator" w:id="0">
    <w:p w:rsidR="00301A38" w:rsidRDefault="0030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BA" w:rsidRPr="000400F9" w:rsidRDefault="002760A9" w:rsidP="000B353C">
    <w:pPr>
      <w:pStyle w:val="Header"/>
      <w:ind w:firstLine="2880"/>
      <w:rPr>
        <w:rFonts w:cs="Arial"/>
        <w:b/>
        <w:sz w:val="22"/>
        <w:szCs w:val="22"/>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A68BA" w:rsidRPr="000400F9">
      <w:rPr>
        <w:rFonts w:cs="Arial"/>
        <w:b/>
        <w:sz w:val="22"/>
        <w:szCs w:val="22"/>
        <w:u w:val="single"/>
      </w:rPr>
      <w:t xml:space="preserve">Cabinet – </w:t>
    </w:r>
    <w:r w:rsidR="00BA68BA">
      <w:rPr>
        <w:rFonts w:cs="Arial"/>
        <w:b/>
        <w:sz w:val="22"/>
        <w:szCs w:val="22"/>
        <w:u w:val="single"/>
      </w:rPr>
      <w:t>month year</w:t>
    </w:r>
  </w:p>
  <w:p w:rsidR="00BA68BA" w:rsidRDefault="00BA68BA" w:rsidP="000B353C">
    <w:pPr>
      <w:pStyle w:val="Header"/>
      <w:spacing w:before="120"/>
      <w:rPr>
        <w:rFonts w:cs="Arial"/>
        <w:b/>
        <w:sz w:val="22"/>
        <w:szCs w:val="22"/>
        <w:u w:val="single"/>
      </w:rPr>
    </w:pPr>
    <w:r>
      <w:rPr>
        <w:rFonts w:cs="Arial"/>
        <w:b/>
        <w:sz w:val="22"/>
        <w:szCs w:val="22"/>
        <w:u w:val="single"/>
      </w:rPr>
      <w:t>submission subject</w:t>
    </w:r>
  </w:p>
  <w:p w:rsidR="00BA68BA" w:rsidRDefault="00BA68BA" w:rsidP="000B353C">
    <w:pPr>
      <w:pStyle w:val="Header"/>
      <w:spacing w:before="120"/>
      <w:rPr>
        <w:rFonts w:cs="Arial"/>
        <w:b/>
        <w:sz w:val="22"/>
        <w:szCs w:val="22"/>
        <w:u w:val="single"/>
      </w:rPr>
    </w:pPr>
    <w:r>
      <w:rPr>
        <w:rFonts w:cs="Arial"/>
        <w:b/>
        <w:sz w:val="22"/>
        <w:szCs w:val="22"/>
        <w:u w:val="single"/>
      </w:rPr>
      <w:t>Minister/s title</w:t>
    </w:r>
  </w:p>
  <w:p w:rsidR="00BA68BA" w:rsidRPr="00F10DF9" w:rsidRDefault="00BA68BA" w:rsidP="000B353C">
    <w:pPr>
      <w:pStyle w:val="Header"/>
      <w:pBdr>
        <w:bottom w:val="single" w:sz="8" w:space="1" w:color="auto"/>
      </w:pBdr>
      <w:spacing w:line="180" w:lineRule="exact"/>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BA" w:rsidRPr="001C02B9" w:rsidRDefault="00BA68BA" w:rsidP="000B353C">
    <w:pPr>
      <w:pStyle w:val="Header"/>
      <w:ind w:firstLine="2880"/>
      <w:jc w:val="right"/>
      <w:rPr>
        <w:rFonts w:cs="Arial"/>
        <w:b/>
        <w:sz w:val="22"/>
        <w:szCs w:val="22"/>
      </w:rPr>
    </w:pPr>
  </w:p>
  <w:p w:rsidR="00BA68BA" w:rsidRPr="001C02B9" w:rsidRDefault="00BA68BA" w:rsidP="000B353C">
    <w:pPr>
      <w:pStyle w:val="Header"/>
      <w:ind w:firstLine="2880"/>
      <w:rPr>
        <w:rFonts w:cs="Arial"/>
        <w:b/>
        <w:sz w:val="22"/>
        <w:szCs w:val="22"/>
        <w:u w:val="single"/>
      </w:rPr>
    </w:pPr>
  </w:p>
  <w:p w:rsidR="00BA68BA" w:rsidRPr="001C02B9" w:rsidRDefault="002760A9" w:rsidP="000B353C">
    <w:pPr>
      <w:pStyle w:val="Header"/>
      <w:ind w:firstLine="2880"/>
      <w:rPr>
        <w:rFonts w:cs="Arial"/>
        <w:b/>
        <w:sz w:val="22"/>
        <w:szCs w:val="22"/>
        <w:u w:val="single"/>
      </w:rPr>
    </w:pPr>
    <w:r w:rsidRPr="001C02B9">
      <w:rPr>
        <w:rFonts w:cs="Arial"/>
        <w:noProof/>
        <w:sz w:val="22"/>
        <w:szCs w:val="22"/>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A68BA" w:rsidRPr="001C02B9">
      <w:rPr>
        <w:rFonts w:cs="Arial"/>
        <w:b/>
        <w:sz w:val="22"/>
        <w:szCs w:val="22"/>
        <w:u w:val="single"/>
      </w:rPr>
      <w:t>Cabinet – September 2009</w:t>
    </w:r>
  </w:p>
  <w:p w:rsidR="00BA68BA" w:rsidRPr="001C02B9" w:rsidRDefault="00BA68BA" w:rsidP="000B353C">
    <w:pPr>
      <w:pStyle w:val="Header"/>
      <w:rPr>
        <w:rFonts w:cs="Arial"/>
        <w:b/>
        <w:sz w:val="22"/>
        <w:szCs w:val="22"/>
        <w:u w:val="single"/>
      </w:rPr>
    </w:pPr>
  </w:p>
  <w:p w:rsidR="00BA68BA" w:rsidRPr="001C02B9" w:rsidRDefault="00BA68BA" w:rsidP="000B353C">
    <w:pPr>
      <w:pStyle w:val="Header"/>
      <w:rPr>
        <w:rFonts w:cs="Arial"/>
        <w:b/>
        <w:sz w:val="22"/>
        <w:szCs w:val="22"/>
        <w:u w:val="single"/>
      </w:rPr>
    </w:pPr>
    <w:r w:rsidRPr="001C02B9">
      <w:rPr>
        <w:rFonts w:cs="Arial"/>
        <w:b/>
        <w:sz w:val="22"/>
        <w:szCs w:val="22"/>
        <w:u w:val="single"/>
      </w:rPr>
      <w:t>Trade Measurement Legislation Repeal Bill 2009</w:t>
    </w:r>
  </w:p>
  <w:p w:rsidR="00BA68BA" w:rsidRPr="001C02B9" w:rsidRDefault="00BA68BA" w:rsidP="000B353C">
    <w:pPr>
      <w:pStyle w:val="Header"/>
      <w:rPr>
        <w:rFonts w:cs="Arial"/>
        <w:b/>
        <w:sz w:val="22"/>
        <w:szCs w:val="22"/>
        <w:u w:val="single"/>
      </w:rPr>
    </w:pPr>
  </w:p>
  <w:p w:rsidR="00BA68BA" w:rsidRPr="001C02B9" w:rsidRDefault="00BA68BA" w:rsidP="000B353C">
    <w:pPr>
      <w:pStyle w:val="Header"/>
      <w:rPr>
        <w:rFonts w:cs="Arial"/>
        <w:b/>
        <w:sz w:val="22"/>
        <w:szCs w:val="22"/>
        <w:u w:val="single"/>
      </w:rPr>
    </w:pPr>
    <w:r w:rsidRPr="001C02B9">
      <w:rPr>
        <w:rFonts w:cs="Arial"/>
        <w:b/>
        <w:sz w:val="22"/>
        <w:szCs w:val="22"/>
        <w:u w:val="single"/>
      </w:rPr>
      <w:t>Minister for Tourism and Fair Trading</w:t>
    </w:r>
  </w:p>
  <w:p w:rsidR="00BA68BA" w:rsidRPr="001C02B9" w:rsidRDefault="00BA68BA" w:rsidP="000B353C">
    <w:pPr>
      <w:pStyle w:val="Header"/>
      <w:pBdr>
        <w:bottom w:val="single" w:sz="8" w:space="1" w:color="auto"/>
      </w:pBdr>
      <w:spacing w:line="180" w:lineRule="exact"/>
      <w:rPr>
        <w:rFonts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416DE"/>
    <w:multiLevelType w:val="hybridMultilevel"/>
    <w:tmpl w:val="C9F8DB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3C"/>
    <w:rsid w:val="000B353C"/>
    <w:rsid w:val="000F2ED2"/>
    <w:rsid w:val="00101130"/>
    <w:rsid w:val="001407AE"/>
    <w:rsid w:val="001C02B9"/>
    <w:rsid w:val="002760A9"/>
    <w:rsid w:val="002B008E"/>
    <w:rsid w:val="00301A38"/>
    <w:rsid w:val="00456D6A"/>
    <w:rsid w:val="004B7ED5"/>
    <w:rsid w:val="00584D6B"/>
    <w:rsid w:val="006D201C"/>
    <w:rsid w:val="00702E38"/>
    <w:rsid w:val="009357E6"/>
    <w:rsid w:val="00B56BE6"/>
    <w:rsid w:val="00BA68BA"/>
    <w:rsid w:val="00C21D79"/>
    <w:rsid w:val="00D40904"/>
    <w:rsid w:val="00D57655"/>
    <w:rsid w:val="00DD7991"/>
    <w:rsid w:val="00E3158F"/>
    <w:rsid w:val="00E650BE"/>
    <w:rsid w:val="00F51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3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53C"/>
    <w:pPr>
      <w:tabs>
        <w:tab w:val="center" w:pos="4320"/>
        <w:tab w:val="right" w:pos="8640"/>
      </w:tabs>
    </w:pPr>
  </w:style>
  <w:style w:type="paragraph" w:styleId="Footer">
    <w:name w:val="footer"/>
    <w:basedOn w:val="Normal"/>
    <w:rsid w:val="000B353C"/>
    <w:pPr>
      <w:tabs>
        <w:tab w:val="center" w:pos="4320"/>
        <w:tab w:val="right" w:pos="8640"/>
      </w:tabs>
    </w:pPr>
  </w:style>
  <w:style w:type="table" w:styleId="TableGrid">
    <w:name w:val="Table Grid"/>
    <w:basedOn w:val="TableNormal"/>
    <w:rsid w:val="000B35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D7991"/>
    <w:rPr>
      <w:color w:val="0000FF"/>
      <w:u w:val="single"/>
    </w:rPr>
  </w:style>
  <w:style w:type="paragraph" w:styleId="BalloonText">
    <w:name w:val="Balloon Text"/>
    <w:basedOn w:val="Normal"/>
    <w:semiHidden/>
    <w:rsid w:val="00C21D79"/>
    <w:rPr>
      <w:rFonts w:ascii="Tahoma" w:hAnsi="Tahoma" w:cs="Tahoma"/>
      <w:sz w:val="16"/>
      <w:szCs w:val="16"/>
    </w:rPr>
  </w:style>
  <w:style w:type="character" w:styleId="FollowedHyperlink">
    <w:name w:val="FollowedHyperlink"/>
    <w:basedOn w:val="DefaultParagraphFont"/>
    <w:rsid w:val="00D57655"/>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202%20TrMeasLegRepB09Ex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Att%201%20TrMeasLegRepB0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770</Characters>
  <Application>Microsoft Office Word</Application>
  <DocSecurity>0</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CharactersWithSpaces>
  <SharedDoc>false</SharedDoc>
  <HyperlinkBase>https://www.cabinet.qld.gov.au/documents/2009/Sep/Trade Measurement Leg Repeal Bill/</HyperlinkBase>
  <HLinks>
    <vt:vector size="12" baseType="variant">
      <vt:variant>
        <vt:i4>458846</vt:i4>
      </vt:variant>
      <vt:variant>
        <vt:i4>3</vt:i4>
      </vt:variant>
      <vt:variant>
        <vt:i4>0</vt:i4>
      </vt:variant>
      <vt:variant>
        <vt:i4>5</vt:i4>
      </vt:variant>
      <vt:variant>
        <vt:lpwstr>Attachments/Att 2 TrMeasLegRepB09Exp.pdf</vt:lpwstr>
      </vt:variant>
      <vt:variant>
        <vt:lpwstr/>
      </vt:variant>
      <vt:variant>
        <vt:i4>5111839</vt:i4>
      </vt:variant>
      <vt:variant>
        <vt:i4>0</vt:i4>
      </vt:variant>
      <vt:variant>
        <vt:i4>0</vt:i4>
      </vt:variant>
      <vt:variant>
        <vt:i4>5</vt:i4>
      </vt:variant>
      <vt:variant>
        <vt:lpwstr>Attachments/Att 1 TrMeasLegRepB09.pdf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Trade,measurement,repeal</cp:keywords>
  <dc:description/>
  <cp:lastModifiedBy/>
  <cp:revision>2</cp:revision>
  <cp:lastPrinted>2010-02-17T02:03:00Z</cp:lastPrinted>
  <dcterms:created xsi:type="dcterms:W3CDTF">2017-10-24T22:04:00Z</dcterms:created>
  <dcterms:modified xsi:type="dcterms:W3CDTF">2018-03-06T01:00:00Z</dcterms:modified>
  <cp:categor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-1912894981</vt:i4>
  </property>
  <property fmtid="{D5CDD505-2E9C-101B-9397-08002B2CF9AE}" pid="3" name="_NewReviewCycle">
    <vt:lpwstr/>
  </property>
  <property fmtid="{D5CDD505-2E9C-101B-9397-08002B2CF9AE}" pid="4" name="_ReviewingToolsShownOnce">
    <vt:lpwstr/>
  </property>
</Properties>
</file>